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margin" w:tblpY="-119"/>
        <w:tblW w:w="96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50"/>
        <w:gridCol w:w="2610"/>
        <w:gridCol w:w="4860"/>
      </w:tblGrid>
      <w:tr w:rsidR="00CF14FF" w14:paraId="39C87597" w14:textId="77777777" w:rsidTr="00CF14FF">
        <w:trPr>
          <w:trHeight w:val="343"/>
        </w:trPr>
        <w:tc>
          <w:tcPr>
            <w:tcW w:w="9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EB2A74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Agenda</w:t>
            </w:r>
          </w:p>
        </w:tc>
      </w:tr>
      <w:tr w:rsidR="00CF14FF" w14:paraId="5634EC4A" w14:textId="77777777" w:rsidTr="00CF14FF"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53E657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8:00 am - 8:15 am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87231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Welcome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1B2CB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</w:tr>
      <w:tr w:rsidR="00CF14FF" w14:paraId="08B06AFE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59A4DB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8:15 am - 9:00 am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163475" w14:textId="77777777" w:rsidR="00CF14FF" w:rsidRDefault="00CF14FF" w:rsidP="00CF14FF">
            <w:pPr>
              <w:jc w:val="center"/>
            </w:pPr>
            <w:r>
              <w:t>Speaker 1</w:t>
            </w:r>
          </w:p>
          <w:p w14:paraId="4FE7509C" w14:textId="77777777" w:rsidR="00CF14FF" w:rsidRDefault="00CF14FF" w:rsidP="00CF14FF">
            <w:pPr>
              <w:jc w:val="center"/>
            </w:pPr>
            <w:r>
              <w:t>Devin A Boyles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C3DEB" w14:textId="77777777" w:rsidR="00CF14FF" w:rsidRDefault="00CF14FF" w:rsidP="00CF14FF">
            <w:pPr>
              <w:jc w:val="center"/>
            </w:pPr>
            <w:r>
              <w:t>Assessing Body Piercing-Associated Fomite Risks in Biological Laboratories: Development of a Preliminary Experimental Model</w:t>
            </w:r>
          </w:p>
        </w:tc>
      </w:tr>
      <w:tr w:rsidR="00CF14FF" w14:paraId="1FD027C3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05473F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9:00 am - 9:45 am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8B25D6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Speaker 2</w:t>
            </w:r>
          </w:p>
          <w:p w14:paraId="71375696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Julianne L. Baron, PhD, CPH, RBP, CC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019C25" w14:textId="77777777" w:rsidR="00CF14FF" w:rsidRDefault="00CF14FF" w:rsidP="00CF14FF">
            <w:r>
              <w:t>Laboratory Emergency Preparedness and Response Planning for Biosafety Professionals</w:t>
            </w:r>
          </w:p>
        </w:tc>
      </w:tr>
      <w:tr w:rsidR="00CF14FF" w14:paraId="24EF1575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92221C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9:45 am - 10:00 am</w:t>
            </w:r>
          </w:p>
        </w:tc>
        <w:tc>
          <w:tcPr>
            <w:tcW w:w="7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33D79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BREAK</w:t>
            </w:r>
          </w:p>
          <w:p w14:paraId="6CCA38B9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Swag giveaway</w:t>
            </w:r>
          </w:p>
        </w:tc>
      </w:tr>
      <w:tr w:rsidR="00CF14FF" w14:paraId="3A15D32E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16F3E9" w14:textId="77777777" w:rsidR="00CF14FF" w:rsidRDefault="00CF14FF" w:rsidP="00CF14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10:00 am - 10:45 am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97F349" w14:textId="77777777" w:rsidR="00CF14FF" w:rsidRDefault="00CF14FF" w:rsidP="00CF14FF">
            <w:pPr>
              <w:spacing w:after="0" w:line="240" w:lineRule="auto"/>
              <w:jc w:val="center"/>
            </w:pPr>
            <w:r>
              <w:t>Speaker 3</w:t>
            </w:r>
          </w:p>
          <w:p w14:paraId="3A5CEF7E" w14:textId="77777777" w:rsidR="00CF14FF" w:rsidRDefault="00CF14FF" w:rsidP="00CF14FF">
            <w:pPr>
              <w:spacing w:after="0" w:line="240" w:lineRule="auto"/>
              <w:jc w:val="center"/>
            </w:pPr>
          </w:p>
          <w:p w14:paraId="1A5C998E" w14:textId="77777777" w:rsidR="00CF14FF" w:rsidRDefault="00CF14FF" w:rsidP="00CF14FF">
            <w:pPr>
              <w:spacing w:after="0" w:line="240" w:lineRule="auto"/>
              <w:jc w:val="center"/>
            </w:pPr>
            <w:r>
              <w:t>Michael Marsico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7B9BD3" w14:textId="77777777" w:rsidR="00CF14FF" w:rsidRDefault="00CF14FF" w:rsidP="00CF14FF">
            <w:pPr>
              <w:spacing w:after="0"/>
              <w:jc w:val="center"/>
            </w:pPr>
            <w:r>
              <w:t>Twinning for Biosafety Professionals through the APHL Biosafety Peer Network</w:t>
            </w:r>
          </w:p>
        </w:tc>
      </w:tr>
      <w:tr w:rsidR="00CF14FF" w14:paraId="6623DEF5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536A58" w14:textId="77777777" w:rsidR="00CF14FF" w:rsidRDefault="00CF14FF" w:rsidP="00CF14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10:45 am - 11:30 am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239B9F" w14:textId="77777777" w:rsidR="00CF14FF" w:rsidRDefault="00CF14FF" w:rsidP="00CF14FF">
            <w:pPr>
              <w:spacing w:after="0" w:line="240" w:lineRule="auto"/>
              <w:jc w:val="center"/>
            </w:pPr>
            <w:r>
              <w:t>Speaker 4</w:t>
            </w:r>
          </w:p>
          <w:p w14:paraId="4215DABC" w14:textId="77777777" w:rsidR="00CF14FF" w:rsidRDefault="00CF14FF" w:rsidP="00CF14FF">
            <w:pPr>
              <w:spacing w:after="0" w:line="240" w:lineRule="auto"/>
              <w:jc w:val="center"/>
            </w:pPr>
          </w:p>
          <w:p w14:paraId="5B752C12" w14:textId="77777777" w:rsidR="00CF14FF" w:rsidRDefault="00CF14FF" w:rsidP="00CF14FF">
            <w:pPr>
              <w:spacing w:after="0" w:line="240" w:lineRule="auto"/>
              <w:jc w:val="center"/>
            </w:pPr>
            <w:r>
              <w:t>Daniel Eisenman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289D35" w14:textId="77777777" w:rsidR="00CF14FF" w:rsidRDefault="00CF14FF" w:rsidP="00CF14FF">
            <w:pPr>
              <w:spacing w:after="0"/>
              <w:jc w:val="center"/>
            </w:pPr>
            <w:r>
              <w:t>Technological Advancements and Biosafety Considerations for Chimeric Antigen Receptor (CAR) Technology</w:t>
            </w:r>
          </w:p>
        </w:tc>
      </w:tr>
      <w:tr w:rsidR="00CF14FF" w14:paraId="7E041ACB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2D3BA4" w14:textId="77777777" w:rsidR="00CF14FF" w:rsidRDefault="00CF14FF" w:rsidP="00CF14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11:30 am - 12:30 pm</w:t>
            </w:r>
          </w:p>
        </w:tc>
        <w:tc>
          <w:tcPr>
            <w:tcW w:w="7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55C5DE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LUNCH</w:t>
            </w:r>
          </w:p>
          <w:p w14:paraId="20948D79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Swag giveaway</w:t>
            </w:r>
          </w:p>
        </w:tc>
      </w:tr>
      <w:tr w:rsidR="00CF14FF" w14:paraId="1BA4AF6D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84D4A7" w14:textId="77777777" w:rsidR="00CF14FF" w:rsidRDefault="00CF14FF" w:rsidP="00CF14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12:30 am - 1:15 pm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DF150F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Speaker 5</w:t>
            </w:r>
          </w:p>
          <w:p w14:paraId="3137CD2C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Sonia Rosenberger, DVM, MSOH, CBSP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C6D9F7" w14:textId="77777777" w:rsidR="00CF14FF" w:rsidRDefault="00CF14FF" w:rsidP="00CF14FF">
            <w:pPr>
              <w:spacing w:after="0"/>
            </w:pPr>
            <w:r>
              <w:t xml:space="preserve"> Import/export requirements for biologicals – the busy BSO’s guide for helping researchers</w:t>
            </w:r>
          </w:p>
        </w:tc>
      </w:tr>
      <w:tr w:rsidR="00CF14FF" w14:paraId="786D8418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EAA225" w14:textId="77777777" w:rsidR="00CF14FF" w:rsidRDefault="00CF14FF" w:rsidP="00CF14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1:15 pm - 2:00 pm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5B2C1A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Speaker 6</w:t>
            </w:r>
          </w:p>
          <w:p w14:paraId="07B79FF0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Maya P. Nair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7F8066" w14:textId="77777777" w:rsidR="00CF14FF" w:rsidRDefault="00CF14FF" w:rsidP="00CF14FF">
            <w:pPr>
              <w:spacing w:after="0"/>
              <w:jc w:val="center"/>
            </w:pPr>
            <w:r>
              <w:t>Biosafety Considerations for 3D Bioprinting - A Cutting-EdgeTechnology in Biomedical Research</w:t>
            </w:r>
          </w:p>
        </w:tc>
      </w:tr>
      <w:tr w:rsidR="00CF14FF" w14:paraId="0240D4AB" w14:textId="77777777" w:rsidTr="00CF14FF">
        <w:tc>
          <w:tcPr>
            <w:tcW w:w="215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719205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2:00</w:t>
            </w:r>
            <w:r>
              <w:rPr>
                <w:b/>
                <w:bCs/>
                <w:color w:val="000000"/>
              </w:rPr>
              <w:t xml:space="preserve"> pm - 2:</w:t>
            </w:r>
            <w:r>
              <w:rPr>
                <w:b/>
                <w:bCs/>
              </w:rPr>
              <w:t>45</w:t>
            </w:r>
            <w:r>
              <w:rPr>
                <w:b/>
                <w:bCs/>
                <w:color w:val="000000"/>
              </w:rPr>
              <w:t xml:space="preserve"> pm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FB82B0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Speaker 7</w:t>
            </w:r>
          </w:p>
          <w:p w14:paraId="0AD16E9C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Rebekah C. Kading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8D13E4" w14:textId="77777777" w:rsidR="00CF14FF" w:rsidRDefault="00CF14FF" w:rsidP="00CF14FF">
            <w:pPr>
              <w:spacing w:after="0"/>
              <w:jc w:val="center"/>
            </w:pPr>
            <w:r>
              <w:t>Unique biosafety challenges associated with field work and BSL3 mosquito containment</w:t>
            </w:r>
          </w:p>
        </w:tc>
      </w:tr>
      <w:tr w:rsidR="00CF14FF" w14:paraId="79965874" w14:textId="77777777" w:rsidTr="00CF14FF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2B5880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2:45 pm - 3:00 pm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EED8B4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BREAK</w:t>
            </w:r>
          </w:p>
          <w:p w14:paraId="66FC56AF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Swag giveaway</w:t>
            </w:r>
          </w:p>
        </w:tc>
      </w:tr>
      <w:tr w:rsidR="00CF14FF" w14:paraId="26E7BD6B" w14:textId="77777777" w:rsidTr="00CF14FF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CC5507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3:00 pm - 3:45 pm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E69CD3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Speaker 8</w:t>
            </w:r>
          </w:p>
          <w:p w14:paraId="6E1B15BA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Filiberto Palacios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1D80ED" w14:textId="77777777" w:rsidR="00CF14FF" w:rsidRDefault="00CF14FF" w:rsidP="00CF14FF">
            <w:pPr>
              <w:spacing w:after="0"/>
              <w:ind w:left="720"/>
              <w:jc w:val="center"/>
            </w:pPr>
            <w:r>
              <w:t>Lessons Learned from Autoclave Validation for Small Quantity Generators</w:t>
            </w:r>
          </w:p>
        </w:tc>
      </w:tr>
      <w:tr w:rsidR="00CF14FF" w14:paraId="34C33ECC" w14:textId="77777777" w:rsidTr="00CF14FF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A89FD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3:45 pm - 4:30 pm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6C79C3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Speaker 9</w:t>
            </w:r>
          </w:p>
          <w:p w14:paraId="53881949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Bagrat Khachatryan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3EF17E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color w:val="000000"/>
              </w:rPr>
            </w:pPr>
            <w:r>
              <w:t>USC Animal Research Safety Program</w:t>
            </w:r>
          </w:p>
        </w:tc>
      </w:tr>
      <w:tr w:rsidR="00CF14FF" w14:paraId="4ADB3D9C" w14:textId="77777777" w:rsidTr="00CF14FF">
        <w:trPr>
          <w:trHeight w:val="257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4CF1A6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4:30 pm - </w:t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/>
                <w:bCs/>
              </w:rPr>
              <w:t>00</w:t>
            </w:r>
            <w:r>
              <w:rPr>
                <w:b/>
                <w:bCs/>
                <w:color w:val="000000"/>
              </w:rPr>
              <w:t xml:space="preserve"> pm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12441A" w14:textId="1DD1C507" w:rsidR="00CF14FF" w:rsidRP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Member event</w:t>
            </w:r>
            <w:r>
              <w:t>, wrap-up and closing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CB8C88" w14:textId="77777777" w:rsidR="00CF14FF" w:rsidRDefault="00CF14FF" w:rsidP="00CF1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</w:tbl>
    <w:p w14:paraId="405D2797" w14:textId="77777777" w:rsidR="00D12A8E" w:rsidRDefault="00D12A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541750AA" w14:textId="77777777" w:rsidR="00D12A8E" w:rsidRDefault="00D12A8E">
      <w:pPr>
        <w:rPr>
          <w:sz w:val="32"/>
          <w:szCs w:val="32"/>
        </w:rPr>
      </w:pPr>
    </w:p>
    <w:sectPr w:rsidR="00D12A8E">
      <w:headerReference w:type="first" r:id="rId7"/>
      <w:pgSz w:w="12240" w:h="15840"/>
      <w:pgMar w:top="720" w:right="1008" w:bottom="720" w:left="100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49269" w14:textId="77777777" w:rsidR="00635B9C" w:rsidRDefault="00635B9C">
      <w:pPr>
        <w:spacing w:after="0" w:line="240" w:lineRule="auto"/>
      </w:pPr>
      <w:r>
        <w:separator/>
      </w:r>
    </w:p>
  </w:endnote>
  <w:endnote w:type="continuationSeparator" w:id="0">
    <w:p w14:paraId="0EE612BC" w14:textId="77777777" w:rsidR="00635B9C" w:rsidRDefault="00635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BF81B03-458E-42A0-8EB9-D958BD5FB29F}"/>
    <w:embedBold r:id="rId2" w:fontKey="{FE11D64A-6B13-44DC-A0A8-F5613521AC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A410B50-F734-43CA-BD2B-E1524A38AD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39238C6-26BF-4DEC-A7BD-DC34AFF7BA8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16AAA" w14:textId="77777777" w:rsidR="00635B9C" w:rsidRDefault="00635B9C">
      <w:pPr>
        <w:spacing w:after="0" w:line="240" w:lineRule="auto"/>
      </w:pPr>
      <w:r>
        <w:separator/>
      </w:r>
    </w:p>
  </w:footnote>
  <w:footnote w:type="continuationSeparator" w:id="0">
    <w:p w14:paraId="246548A9" w14:textId="77777777" w:rsidR="00635B9C" w:rsidRDefault="00635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E049F" w14:textId="77777777" w:rsidR="00D12A8E" w:rsidRDefault="00D12A8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32"/>
        <w:szCs w:val="32"/>
      </w:rPr>
    </w:pPr>
  </w:p>
  <w:tbl>
    <w:tblPr>
      <w:tblStyle w:val="a0"/>
      <w:tblW w:w="6383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236"/>
      <w:gridCol w:w="5147"/>
    </w:tblGrid>
    <w:tr w:rsidR="00D12A8E" w14:paraId="38A5B6D1" w14:textId="77777777">
      <w:trPr>
        <w:trHeight w:val="144"/>
        <w:jc w:val="center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03643A42" w14:textId="77777777" w:rsidR="00D12A8E" w:rsidRDefault="00000000"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B52FB83" wp14:editId="298799F2">
                <wp:simplePos x="0" y="0"/>
                <wp:positionH relativeFrom="column">
                  <wp:posOffset>-5713</wp:posOffset>
                </wp:positionH>
                <wp:positionV relativeFrom="paragraph">
                  <wp:posOffset>47625</wp:posOffset>
                </wp:positionV>
                <wp:extent cx="640080" cy="652145"/>
                <wp:effectExtent l="0" t="0" r="0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521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147" w:type="dxa"/>
          <w:tcBorders>
            <w:top w:val="single" w:sz="4" w:space="0" w:color="000000"/>
            <w:left w:val="single" w:sz="4" w:space="0" w:color="000000"/>
            <w:bottom w:val="single" w:sz="24" w:space="0" w:color="000066"/>
            <w:right w:val="single" w:sz="4" w:space="0" w:color="000000"/>
          </w:tcBorders>
        </w:tcPr>
        <w:p w14:paraId="371B9812" w14:textId="77777777" w:rsidR="00D12A8E" w:rsidRDefault="00000000">
          <w:pPr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November 20</w:t>
          </w:r>
          <w:r>
            <w:rPr>
              <w:sz w:val="32"/>
              <w:szCs w:val="32"/>
              <w:vertAlign w:val="superscript"/>
            </w:rPr>
            <w:t>th</w:t>
          </w:r>
          <w:r>
            <w:rPr>
              <w:sz w:val="32"/>
              <w:szCs w:val="32"/>
            </w:rPr>
            <w:t>, 2026, 8AM-5PM MST</w:t>
          </w:r>
        </w:p>
      </w:tc>
    </w:tr>
    <w:tr w:rsidR="00D12A8E" w14:paraId="05D424CC" w14:textId="77777777">
      <w:trPr>
        <w:trHeight w:val="144"/>
        <w:jc w:val="center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8634651" w14:textId="77777777" w:rsidR="00D12A8E" w:rsidRDefault="00D12A8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32"/>
              <w:szCs w:val="32"/>
            </w:rPr>
          </w:pPr>
        </w:p>
      </w:tc>
      <w:tc>
        <w:tcPr>
          <w:tcW w:w="5147" w:type="dxa"/>
          <w:tcBorders>
            <w:top w:val="single" w:sz="24" w:space="0" w:color="000066"/>
            <w:left w:val="single" w:sz="4" w:space="0" w:color="000000"/>
            <w:right w:val="single" w:sz="4" w:space="0" w:color="000000"/>
          </w:tcBorders>
        </w:tcPr>
        <w:p w14:paraId="238D7BD3" w14:textId="77777777" w:rsidR="00D12A8E" w:rsidRDefault="00000000">
          <w:pPr>
            <w:spacing w:before="24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VIRTUAL BIOSAFETY SYMPOSIUM</w:t>
          </w:r>
        </w:p>
      </w:tc>
    </w:tr>
    <w:tr w:rsidR="00D12A8E" w14:paraId="304B29C3" w14:textId="77777777">
      <w:trPr>
        <w:trHeight w:val="20"/>
        <w:jc w:val="center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3694631A" w14:textId="77777777" w:rsidR="00D12A8E" w:rsidRDefault="00D12A8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sz w:val="32"/>
              <w:szCs w:val="32"/>
            </w:rPr>
          </w:pPr>
        </w:p>
      </w:tc>
      <w:tc>
        <w:tcPr>
          <w:tcW w:w="5147" w:type="dxa"/>
          <w:tcBorders>
            <w:top w:val="single" w:sz="24" w:space="0" w:color="000066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5AAB0BD" w14:textId="77777777" w:rsidR="00D12A8E" w:rsidRDefault="00D12A8E">
          <w:pPr>
            <w:jc w:val="center"/>
          </w:pPr>
        </w:p>
      </w:tc>
    </w:tr>
  </w:tbl>
  <w:p w14:paraId="4E8DF548" w14:textId="77777777" w:rsidR="00D12A8E" w:rsidRDefault="00D12A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A8E"/>
    <w:rsid w:val="000C7619"/>
    <w:rsid w:val="00121044"/>
    <w:rsid w:val="003A4BEB"/>
    <w:rsid w:val="004C085D"/>
    <w:rsid w:val="00635B9C"/>
    <w:rsid w:val="007F1FA0"/>
    <w:rsid w:val="00A85553"/>
    <w:rsid w:val="00CF14FF"/>
    <w:rsid w:val="00D1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B934C"/>
  <w15:docId w15:val="{9591B53A-12FA-4BDE-8C90-117FC5A8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EW062NRNGISkapdqw6G6/1xPsA==">CgMxLjA4AHIhMXlmNDFyQlA3YlpTRGhSRjlYRlZURXJqa3lYNTExVkNf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Ellis</dc:creator>
  <cp:lastModifiedBy>Robert Ellis</cp:lastModifiedBy>
  <cp:revision>4</cp:revision>
  <dcterms:created xsi:type="dcterms:W3CDTF">2026-08-25T22:15:00Z</dcterms:created>
  <dcterms:modified xsi:type="dcterms:W3CDTF">2026-08-25T22:22:00Z</dcterms:modified>
</cp:coreProperties>
</file>